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9634F" w:rsidRDefault="00A9634F" w:rsidP="00A9634F">
      <w:pPr>
        <w:pStyle w:val="CRCoverPage"/>
        <w:tabs>
          <w:tab w:val="right" w:pos="9639"/>
        </w:tabs>
        <w:spacing w:after="0"/>
        <w:rPr>
          <w:b/>
          <w:i/>
          <w:noProof/>
          <w:sz w:val="28"/>
        </w:rPr>
      </w:pPr>
      <w:r>
        <w:rPr>
          <w:b/>
          <w:noProof/>
          <w:sz w:val="24"/>
          <w:lang w:val="en-US"/>
        </w:rPr>
        <w:t>3GPP TSG-RAN WG2 #10</w:t>
      </w:r>
      <w:r w:rsidR="006E4044">
        <w:rPr>
          <w:b/>
          <w:noProof/>
          <w:sz w:val="24"/>
          <w:lang w:val="en-US"/>
        </w:rPr>
        <w:t>5</w:t>
      </w:r>
      <w:r w:rsidR="00F84FD2">
        <w:rPr>
          <w:b/>
          <w:noProof/>
          <w:sz w:val="24"/>
          <w:lang w:val="en-US"/>
        </w:rPr>
        <w:t>bis</w:t>
      </w:r>
      <w:r>
        <w:rPr>
          <w:b/>
          <w:i/>
          <w:noProof/>
          <w:sz w:val="28"/>
        </w:rPr>
        <w:tab/>
        <w:t>R2-1</w:t>
      </w:r>
      <w:r w:rsidR="00A02214">
        <w:rPr>
          <w:b/>
          <w:i/>
          <w:noProof/>
          <w:sz w:val="28"/>
        </w:rPr>
        <w:t>9</w:t>
      </w:r>
      <w:r w:rsidR="0091697F">
        <w:rPr>
          <w:b/>
          <w:i/>
          <w:noProof/>
          <w:sz w:val="28"/>
        </w:rPr>
        <w:t>0</w:t>
      </w:r>
      <w:r w:rsidR="008331F4">
        <w:rPr>
          <w:b/>
          <w:i/>
          <w:noProof/>
          <w:sz w:val="28"/>
        </w:rPr>
        <w:t>4671</w:t>
      </w:r>
      <w:bookmarkStart w:id="0" w:name="_GoBack"/>
      <w:bookmarkEnd w:id="0"/>
    </w:p>
    <w:p w:rsidR="003F3E87" w:rsidRDefault="00F84FD2" w:rsidP="00A9634F">
      <w:pPr>
        <w:pStyle w:val="CRCoverPage"/>
        <w:jc w:val="both"/>
        <w:outlineLvl w:val="0"/>
        <w:rPr>
          <w:lang w:eastAsia="ko-KR"/>
        </w:rPr>
      </w:pPr>
      <w:r>
        <w:rPr>
          <w:b/>
          <w:noProof/>
          <w:sz w:val="24"/>
          <w:lang w:eastAsia="ko-KR"/>
        </w:rPr>
        <w:t>Xian, China</w:t>
      </w:r>
      <w:r w:rsidR="00A02214">
        <w:rPr>
          <w:b/>
          <w:noProof/>
          <w:sz w:val="24"/>
          <w:lang w:eastAsia="ko-KR"/>
        </w:rPr>
        <w:t xml:space="preserve">, </w:t>
      </w:r>
      <w:r>
        <w:rPr>
          <w:b/>
          <w:noProof/>
          <w:sz w:val="24"/>
          <w:lang w:eastAsia="ko-KR"/>
        </w:rPr>
        <w:t>April 8</w:t>
      </w:r>
      <w:r w:rsidR="00A9634F">
        <w:rPr>
          <w:b/>
          <w:noProof/>
          <w:sz w:val="24"/>
        </w:rPr>
        <w:t xml:space="preserve"> – </w:t>
      </w:r>
      <w:r>
        <w:rPr>
          <w:b/>
          <w:noProof/>
          <w:sz w:val="24"/>
        </w:rPr>
        <w:t>April 12</w:t>
      </w:r>
      <w:r w:rsidR="00A9634F">
        <w:rPr>
          <w:b/>
          <w:noProof/>
          <w:sz w:val="24"/>
        </w:rPr>
        <w:t>, 201</w:t>
      </w:r>
      <w:r w:rsidR="00A02214">
        <w:rPr>
          <w:b/>
          <w:noProof/>
          <w:sz w:val="24"/>
        </w:rPr>
        <w:t>9</w:t>
      </w:r>
      <w:r>
        <w:rPr>
          <w:b/>
          <w:noProof/>
          <w:sz w:val="24"/>
        </w:rPr>
        <w:tab/>
      </w:r>
      <w:r>
        <w:rPr>
          <w:b/>
          <w:noProof/>
          <w:sz w:val="24"/>
        </w:rPr>
        <w:tab/>
        <w:t xml:space="preserve">           </w:t>
      </w:r>
      <w:r>
        <w:rPr>
          <w:noProof/>
        </w:rPr>
        <w:t>R</w:t>
      </w:r>
      <w:r w:rsidRPr="00F84FD2">
        <w:rPr>
          <w:noProof/>
        </w:rPr>
        <w:t>esubmission of R2-1901894</w:t>
      </w:r>
    </w:p>
    <w:p w:rsidR="003F3E87" w:rsidRDefault="003F3E87">
      <w:pPr>
        <w:pStyle w:val="a3"/>
        <w:rPr>
          <w:noProof w:val="0"/>
          <w:lang w:val="en-GB" w:eastAsia="ko-KR"/>
        </w:rPr>
      </w:pPr>
    </w:p>
    <w:p w:rsidR="003F3E87" w:rsidRDefault="00812553">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1" w:name="Source"/>
      <w:bookmarkEnd w:id="1"/>
      <w:r>
        <w:rPr>
          <w:rFonts w:ascii="Arial" w:hAnsi="Arial" w:hint="eastAsia"/>
          <w:b/>
          <w:sz w:val="24"/>
          <w:lang w:val="en-US" w:eastAsia="ko-KR"/>
        </w:rPr>
        <w:tab/>
      </w:r>
      <w:r>
        <w:rPr>
          <w:rFonts w:ascii="Arial" w:hAnsi="Arial" w:hint="eastAsia"/>
          <w:b/>
          <w:sz w:val="24"/>
          <w:lang w:val="en-US" w:eastAsia="ko-KR"/>
        </w:rPr>
        <w:tab/>
      </w:r>
      <w:r>
        <w:rPr>
          <w:rFonts w:ascii="Arial" w:hAnsi="Arial"/>
          <w:sz w:val="24"/>
          <w:lang w:val="en-US" w:eastAsia="ko-KR"/>
        </w:rPr>
        <w:t>1</w:t>
      </w:r>
      <w:r w:rsidR="0032544F">
        <w:rPr>
          <w:rFonts w:ascii="Arial" w:hAnsi="Arial"/>
          <w:sz w:val="24"/>
          <w:lang w:val="en-US" w:eastAsia="ko-KR"/>
        </w:rPr>
        <w:t>1.7.</w:t>
      </w:r>
      <w:r w:rsidR="00A02214">
        <w:rPr>
          <w:rFonts w:ascii="Arial" w:hAnsi="Arial"/>
          <w:sz w:val="24"/>
          <w:lang w:val="en-US" w:eastAsia="ko-KR"/>
        </w:rPr>
        <w:t>2.</w:t>
      </w:r>
      <w:r w:rsidR="000B3286">
        <w:rPr>
          <w:rFonts w:ascii="Arial" w:hAnsi="Arial"/>
          <w:sz w:val="24"/>
          <w:lang w:val="en-US" w:eastAsia="ko-KR"/>
        </w:rPr>
        <w:t>1</w:t>
      </w:r>
      <w:r w:rsidR="00A02214">
        <w:rPr>
          <w:rFonts w:ascii="Arial" w:hAnsi="Arial"/>
          <w:sz w:val="24"/>
          <w:lang w:val="en-US" w:eastAsia="ko-KR"/>
        </w:rPr>
        <w:t xml:space="preserve"> </w:t>
      </w:r>
      <w:r>
        <w:rPr>
          <w:rFonts w:ascii="Arial" w:hAnsi="Arial" w:hint="eastAsia"/>
          <w:sz w:val="24"/>
          <w:lang w:val="en-US" w:eastAsia="ko-KR"/>
        </w:rPr>
        <w:t>(</w:t>
      </w:r>
      <w:r w:rsidR="002062B5" w:rsidRPr="002062B5">
        <w:rPr>
          <w:rFonts w:ascii="Arial" w:hAnsi="Arial"/>
          <w:sz w:val="24"/>
          <w:lang w:val="en-US" w:eastAsia="ko-KR"/>
        </w:rPr>
        <w:t>NR_IIOT-Core</w:t>
      </w:r>
      <w:r>
        <w:rPr>
          <w:rFonts w:ascii="Arial" w:hAnsi="Arial" w:hint="eastAsia"/>
          <w:sz w:val="24"/>
          <w:lang w:val="en-US" w:eastAsia="ko-KR"/>
        </w:rPr>
        <w:t>)</w:t>
      </w:r>
    </w:p>
    <w:p w:rsidR="003F3E87" w:rsidRDefault="00812553">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rsidR="003F3E87" w:rsidRDefault="00812553" w:rsidP="00663B76">
      <w:pPr>
        <w:tabs>
          <w:tab w:val="left" w:pos="2216"/>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317135">
        <w:rPr>
          <w:rFonts w:ascii="Arial" w:hAnsi="Arial"/>
          <w:sz w:val="24"/>
          <w:lang w:val="en-US" w:eastAsia="ko-KR"/>
        </w:rPr>
        <w:t>Synchronized packet delivery</w:t>
      </w:r>
    </w:p>
    <w:p w:rsidR="003F3E87" w:rsidRDefault="00812553">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rPr>
        <w:t>Discussion</w:t>
      </w:r>
      <w:r>
        <w:rPr>
          <w:rFonts w:ascii="Arial" w:hAnsi="Arial" w:hint="eastAsia"/>
          <w:sz w:val="24"/>
          <w:lang w:val="en-US" w:eastAsia="ko-KR"/>
        </w:rPr>
        <w:t xml:space="preserve"> and Decision</w:t>
      </w:r>
    </w:p>
    <w:p w:rsidR="003F3E87" w:rsidRDefault="003F3E87">
      <w:pPr>
        <w:tabs>
          <w:tab w:val="left" w:pos="1985"/>
        </w:tabs>
        <w:ind w:left="1980" w:hanging="1980"/>
        <w:rPr>
          <w:rFonts w:ascii="Arial" w:hAnsi="Arial"/>
          <w:sz w:val="24"/>
          <w:lang w:val="en-US" w:eastAsia="ko-KR"/>
        </w:rPr>
      </w:pPr>
    </w:p>
    <w:p w:rsidR="003F3E87" w:rsidRDefault="00812553">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C1415C" w:rsidRDefault="00C1415C" w:rsidP="00C1415C">
      <w:pPr>
        <w:rPr>
          <w:sz w:val="22"/>
          <w:lang w:val="en-US" w:eastAsia="ko-KR"/>
        </w:rPr>
      </w:pPr>
      <w:r>
        <w:rPr>
          <w:sz w:val="22"/>
          <w:lang w:val="en-US" w:eastAsia="ko-KR"/>
        </w:rPr>
        <w:t>O</w:t>
      </w:r>
      <w:r w:rsidRPr="00C1415C">
        <w:rPr>
          <w:sz w:val="22"/>
          <w:lang w:val="en-US" w:eastAsia="ko-KR"/>
        </w:rPr>
        <w:t>ne</w:t>
      </w:r>
      <w:r>
        <w:rPr>
          <w:sz w:val="22"/>
          <w:lang w:val="en-US" w:eastAsia="ko-KR"/>
        </w:rPr>
        <w:t xml:space="preserve"> of the important feature</w:t>
      </w:r>
      <w:r w:rsidRPr="00C1415C">
        <w:rPr>
          <w:sz w:val="22"/>
          <w:lang w:val="en-US" w:eastAsia="ko-KR"/>
        </w:rPr>
        <w:t xml:space="preserve"> </w:t>
      </w:r>
      <w:r>
        <w:rPr>
          <w:sz w:val="22"/>
          <w:lang w:val="en-US" w:eastAsia="ko-KR"/>
        </w:rPr>
        <w:t xml:space="preserve">in IIOT </w:t>
      </w:r>
      <w:r w:rsidRPr="00C1415C">
        <w:rPr>
          <w:sz w:val="22"/>
          <w:lang w:val="en-US" w:eastAsia="ko-KR"/>
        </w:rPr>
        <w:t xml:space="preserve">is “synchronization”. </w:t>
      </w:r>
      <w:r>
        <w:rPr>
          <w:sz w:val="22"/>
          <w:lang w:val="en-US" w:eastAsia="ko-KR"/>
        </w:rPr>
        <w:t xml:space="preserve">RAN2 has discussed </w:t>
      </w:r>
      <w:r w:rsidRPr="00C1415C">
        <w:rPr>
          <w:sz w:val="22"/>
          <w:lang w:val="en-US" w:eastAsia="ko-KR"/>
        </w:rPr>
        <w:t xml:space="preserve">in RAN2#104 </w:t>
      </w:r>
      <w:r>
        <w:rPr>
          <w:sz w:val="22"/>
          <w:lang w:val="en-US" w:eastAsia="ko-KR"/>
        </w:rPr>
        <w:t xml:space="preserve">on how to deliver the </w:t>
      </w:r>
      <w:r w:rsidR="00877183">
        <w:rPr>
          <w:sz w:val="22"/>
          <w:lang w:val="en-US" w:eastAsia="ko-KR"/>
        </w:rPr>
        <w:t xml:space="preserve">accurate </w:t>
      </w:r>
      <w:r>
        <w:rPr>
          <w:sz w:val="22"/>
          <w:lang w:val="en-US" w:eastAsia="ko-KR"/>
        </w:rPr>
        <w:t>reference system clock to the UE, and made following agreements:</w:t>
      </w:r>
    </w:p>
    <w:p w:rsidR="00C1415C" w:rsidRPr="00C1415C" w:rsidRDefault="00C1415C" w:rsidP="00C1415C">
      <w:pPr>
        <w:ind w:firstLine="800"/>
        <w:rPr>
          <w:sz w:val="22"/>
          <w:lang w:val="en-US" w:eastAsia="ko-KR"/>
        </w:rPr>
      </w:pPr>
      <w:r>
        <w:rPr>
          <w:sz w:val="22"/>
          <w:lang w:val="en-US" w:eastAsia="ko-KR"/>
        </w:rPr>
        <w:t xml:space="preserve">=&gt; </w:t>
      </w:r>
      <w:r w:rsidRPr="00C1415C">
        <w:rPr>
          <w:sz w:val="22"/>
          <w:lang w:val="en-US" w:eastAsia="ko-KR"/>
        </w:rPr>
        <w:t xml:space="preserve">We reuse the LTE approach for time distribution by broadcast RRC as a baseline, Unicast is FFS </w:t>
      </w:r>
    </w:p>
    <w:p w:rsidR="00C1415C" w:rsidRPr="00C1415C" w:rsidRDefault="00C1415C" w:rsidP="00C1415C">
      <w:pPr>
        <w:ind w:firstLine="800"/>
        <w:rPr>
          <w:sz w:val="22"/>
          <w:lang w:val="en-US" w:eastAsia="ko-KR"/>
        </w:rPr>
      </w:pPr>
      <w:r>
        <w:rPr>
          <w:sz w:val="22"/>
          <w:lang w:val="en-US" w:eastAsia="ko-KR"/>
        </w:rPr>
        <w:t xml:space="preserve">=&gt; </w:t>
      </w:r>
      <w:r w:rsidRPr="00C1415C">
        <w:rPr>
          <w:rFonts w:hint="eastAsia"/>
          <w:sz w:val="22"/>
          <w:lang w:val="en-US" w:eastAsia="ko-KR"/>
        </w:rPr>
        <w:t>0</w:t>
      </w:r>
      <w:r w:rsidRPr="00C1415C">
        <w:rPr>
          <w:sz w:val="22"/>
          <w:lang w:val="en-US" w:eastAsia="ko-KR"/>
        </w:rPr>
        <w:t xml:space="preserve">.25us granularity can be starting point, FFS finer granularity than </w:t>
      </w:r>
      <w:r w:rsidRPr="00C1415C">
        <w:rPr>
          <w:rFonts w:hint="eastAsia"/>
          <w:sz w:val="22"/>
          <w:lang w:val="en-US" w:eastAsia="ko-KR"/>
        </w:rPr>
        <w:t>0</w:t>
      </w:r>
      <w:r w:rsidRPr="00C1415C">
        <w:rPr>
          <w:sz w:val="22"/>
          <w:lang w:val="en-US" w:eastAsia="ko-KR"/>
        </w:rPr>
        <w:t>.25us</w:t>
      </w:r>
    </w:p>
    <w:p w:rsidR="0073652D" w:rsidRPr="000B1477" w:rsidRDefault="00C1415C">
      <w:pPr>
        <w:rPr>
          <w:sz w:val="22"/>
          <w:lang w:val="en-US" w:eastAsia="ko-KR"/>
        </w:rPr>
      </w:pPr>
      <w:r>
        <w:rPr>
          <w:sz w:val="22"/>
          <w:lang w:eastAsia="ko-KR"/>
        </w:rPr>
        <w:t>In this document, we discuss another aspect of “synchronization”, i.e. synchronized delivery.</w:t>
      </w:r>
    </w:p>
    <w:p w:rsidR="007020CB" w:rsidRDefault="007020CB" w:rsidP="007020CB">
      <w:pPr>
        <w:pStyle w:val="1"/>
        <w:rPr>
          <w:rFonts w:ascii="Times New Roman" w:hAnsi="Times New Roman"/>
          <w:lang w:val="en-US" w:eastAsia="ko-KR"/>
        </w:rPr>
      </w:pPr>
      <w:r>
        <w:rPr>
          <w:lang w:val="en-US"/>
        </w:rPr>
        <w:t>2.</w:t>
      </w:r>
      <w:r>
        <w:rPr>
          <w:lang w:val="en-US"/>
        </w:rPr>
        <w:tab/>
        <w:t>Discussion</w:t>
      </w:r>
    </w:p>
    <w:p w:rsidR="00C1415C" w:rsidRPr="00C1415C" w:rsidRDefault="00C1415C" w:rsidP="00C1415C">
      <w:pPr>
        <w:rPr>
          <w:sz w:val="22"/>
          <w:lang w:val="en-US" w:eastAsia="ko-KR"/>
        </w:rPr>
      </w:pPr>
      <w:r w:rsidRPr="00C1415C">
        <w:rPr>
          <w:sz w:val="22"/>
          <w:lang w:val="en-US" w:eastAsia="ko-KR"/>
        </w:rPr>
        <w:t xml:space="preserve">All wireless mobile devices shall be synchronized inside one local high quality network, for instance with respect to a reference system clock provided by one master device, e.g., the 5G base station. It is important that there should be a very high synchronicity in the order of 1 µs between all involved devices (motion controller, sensors, </w:t>
      </w:r>
      <w:proofErr w:type="gramStart"/>
      <w:r w:rsidRPr="00C1415C">
        <w:rPr>
          <w:sz w:val="22"/>
          <w:lang w:val="en-US" w:eastAsia="ko-KR"/>
        </w:rPr>
        <w:t>actuators</w:t>
      </w:r>
      <w:proofErr w:type="gramEnd"/>
      <w:r w:rsidRPr="00C1415C">
        <w:rPr>
          <w:sz w:val="22"/>
          <w:lang w:val="en-US" w:eastAsia="ko-KR"/>
        </w:rPr>
        <w:t>) with respect to the reference system clock.</w:t>
      </w:r>
    </w:p>
    <w:p w:rsidR="00877183" w:rsidRDefault="00C1415C" w:rsidP="00C1415C">
      <w:pPr>
        <w:rPr>
          <w:sz w:val="22"/>
          <w:lang w:val="en-US" w:eastAsia="ko-KR"/>
        </w:rPr>
      </w:pPr>
      <w:r w:rsidRPr="00C1415C">
        <w:rPr>
          <w:sz w:val="22"/>
          <w:lang w:val="en-US" w:eastAsia="ko-KR"/>
        </w:rPr>
        <w:t xml:space="preserve">For the ultra-high synchronicity, it is currently under study how to provide accurate reference system clock synchronization between multiple mobile devices. However, even if the reference system clock is synchronized, the actual execution time </w:t>
      </w:r>
      <w:r w:rsidR="00927CA4">
        <w:rPr>
          <w:sz w:val="22"/>
          <w:lang w:val="en-US" w:eastAsia="ko-KR"/>
        </w:rPr>
        <w:t xml:space="preserve">in multiple UEs </w:t>
      </w:r>
      <w:r w:rsidRPr="00C1415C">
        <w:rPr>
          <w:sz w:val="22"/>
          <w:lang w:val="en-US" w:eastAsia="ko-KR"/>
        </w:rPr>
        <w:t xml:space="preserve">may not be synchronized due to the reordering delay in PDCP layer. </w:t>
      </w:r>
    </w:p>
    <w:p w:rsidR="00877183" w:rsidRDefault="008D46D1" w:rsidP="00C1415C">
      <w:pPr>
        <w:rPr>
          <w:sz w:val="22"/>
          <w:lang w:val="en-US" w:eastAsia="ko-KR"/>
        </w:rPr>
      </w:pPr>
      <w:r>
        <w:rPr>
          <w:rFonts w:hint="eastAsia"/>
          <w:sz w:val="22"/>
          <w:lang w:val="en-US" w:eastAsia="ko-KR"/>
        </w:rPr>
        <w:t xml:space="preserve">In NR, the </w:t>
      </w:r>
      <w:r w:rsidR="004C3036">
        <w:rPr>
          <w:sz w:val="22"/>
          <w:lang w:val="en-US" w:eastAsia="ko-KR"/>
        </w:rPr>
        <w:t xml:space="preserve">receiving </w:t>
      </w:r>
      <w:r>
        <w:rPr>
          <w:rFonts w:hint="eastAsia"/>
          <w:sz w:val="22"/>
          <w:lang w:val="en-US" w:eastAsia="ko-KR"/>
        </w:rPr>
        <w:t xml:space="preserve">PDCP entity performs </w:t>
      </w:r>
      <w:r w:rsidR="00D81532">
        <w:rPr>
          <w:sz w:val="22"/>
          <w:lang w:val="en-US" w:eastAsia="ko-KR"/>
        </w:rPr>
        <w:t>PDCP</w:t>
      </w:r>
      <w:r>
        <w:rPr>
          <w:sz w:val="22"/>
          <w:lang w:val="en-US" w:eastAsia="ko-KR"/>
        </w:rPr>
        <w:t xml:space="preserve"> </w:t>
      </w:r>
      <w:r>
        <w:rPr>
          <w:rFonts w:hint="eastAsia"/>
          <w:sz w:val="22"/>
          <w:lang w:val="en-US" w:eastAsia="ko-KR"/>
        </w:rPr>
        <w:t xml:space="preserve">reordering based on the PDCP SN. </w:t>
      </w:r>
      <w:r w:rsidR="004C3036">
        <w:rPr>
          <w:sz w:val="22"/>
          <w:lang w:val="en-US" w:eastAsia="ko-KR"/>
        </w:rPr>
        <w:t xml:space="preserve">The </w:t>
      </w:r>
      <w:r w:rsidR="00D81532">
        <w:rPr>
          <w:sz w:val="22"/>
          <w:lang w:val="en-US" w:eastAsia="ko-KR"/>
        </w:rPr>
        <w:t>PDCP</w:t>
      </w:r>
      <w:r w:rsidR="004C3036">
        <w:rPr>
          <w:sz w:val="22"/>
          <w:lang w:val="en-US" w:eastAsia="ko-KR"/>
        </w:rPr>
        <w:t xml:space="preserve"> reordering is applied for any type of RBs unless</w:t>
      </w:r>
      <w:r w:rsidR="004C3036" w:rsidRPr="004C3036">
        <w:t xml:space="preserve"> </w:t>
      </w:r>
      <w:proofErr w:type="spellStart"/>
      <w:r w:rsidR="004C3036" w:rsidRPr="004C3036">
        <w:rPr>
          <w:i/>
          <w:sz w:val="22"/>
          <w:lang w:val="en-US" w:eastAsia="ko-KR"/>
        </w:rPr>
        <w:t>outOfOrderDelivery</w:t>
      </w:r>
      <w:proofErr w:type="spellEnd"/>
      <w:r w:rsidR="004C3036" w:rsidRPr="004C3036">
        <w:rPr>
          <w:sz w:val="22"/>
          <w:lang w:val="en-US" w:eastAsia="ko-KR"/>
        </w:rPr>
        <w:t xml:space="preserve"> is configured</w:t>
      </w:r>
      <w:r w:rsidR="004C3036">
        <w:rPr>
          <w:sz w:val="22"/>
          <w:lang w:val="en-US" w:eastAsia="ko-KR"/>
        </w:rPr>
        <w:t xml:space="preserve">. If the </w:t>
      </w:r>
      <w:proofErr w:type="spellStart"/>
      <w:r w:rsidR="004C3036" w:rsidRPr="004C3036">
        <w:rPr>
          <w:i/>
          <w:sz w:val="22"/>
          <w:lang w:val="en-US" w:eastAsia="ko-KR"/>
        </w:rPr>
        <w:t>outOfOrderDelivery</w:t>
      </w:r>
      <w:proofErr w:type="spellEnd"/>
      <w:r w:rsidR="004C3036" w:rsidRPr="004C3036">
        <w:rPr>
          <w:sz w:val="22"/>
          <w:lang w:val="en-US" w:eastAsia="ko-KR"/>
        </w:rPr>
        <w:t xml:space="preserve"> is </w:t>
      </w:r>
      <w:r w:rsidR="004C3036">
        <w:rPr>
          <w:sz w:val="22"/>
          <w:lang w:val="en-US" w:eastAsia="ko-KR"/>
        </w:rPr>
        <w:t xml:space="preserve">not </w:t>
      </w:r>
      <w:r w:rsidR="004C3036" w:rsidRPr="004C3036">
        <w:rPr>
          <w:sz w:val="22"/>
          <w:lang w:val="en-US" w:eastAsia="ko-KR"/>
        </w:rPr>
        <w:t>configured</w:t>
      </w:r>
      <w:r w:rsidR="004C3036">
        <w:rPr>
          <w:sz w:val="22"/>
          <w:lang w:val="en-US" w:eastAsia="ko-KR"/>
        </w:rPr>
        <w:t>, the receiving PDCP entity delivers the PDCP SDU to upper layer only when it becomes in-sequence</w:t>
      </w:r>
      <w:r w:rsidR="008D28BE">
        <w:rPr>
          <w:sz w:val="22"/>
          <w:lang w:val="en-US" w:eastAsia="ko-KR"/>
        </w:rPr>
        <w:t xml:space="preserve"> (or after reordering timer expiry)</w:t>
      </w:r>
      <w:r w:rsidR="004C3036">
        <w:rPr>
          <w:sz w:val="22"/>
          <w:lang w:val="en-US" w:eastAsia="ko-KR"/>
        </w:rPr>
        <w:t>.</w:t>
      </w:r>
    </w:p>
    <w:p w:rsidR="00317135" w:rsidRDefault="00D81532" w:rsidP="00C1415C">
      <w:pPr>
        <w:rPr>
          <w:sz w:val="22"/>
          <w:lang w:val="en-US" w:eastAsia="ko-KR"/>
        </w:rPr>
      </w:pPr>
      <w:r>
        <w:rPr>
          <w:sz w:val="22"/>
          <w:lang w:val="en-US" w:eastAsia="ko-KR"/>
        </w:rPr>
        <w:t xml:space="preserve">Due to the PDCP reordering, the packet delivery time from AS to NAS may </w:t>
      </w:r>
      <w:r w:rsidR="0058768C">
        <w:rPr>
          <w:sz w:val="22"/>
          <w:lang w:val="en-US" w:eastAsia="ko-KR"/>
        </w:rPr>
        <w:t xml:space="preserve">be delayed and may </w:t>
      </w:r>
      <w:r>
        <w:rPr>
          <w:sz w:val="22"/>
          <w:lang w:val="en-US" w:eastAsia="ko-KR"/>
        </w:rPr>
        <w:t xml:space="preserve">not be synchronized </w:t>
      </w:r>
      <w:r w:rsidR="00927CA4">
        <w:rPr>
          <w:sz w:val="22"/>
          <w:lang w:val="en-US" w:eastAsia="ko-KR"/>
        </w:rPr>
        <w:t xml:space="preserve">among multiple UEs </w:t>
      </w:r>
      <w:r>
        <w:rPr>
          <w:sz w:val="22"/>
          <w:lang w:val="en-US" w:eastAsia="ko-KR"/>
        </w:rPr>
        <w:t>even if the reference time clock is synchronized.</w:t>
      </w:r>
      <w:r w:rsidR="007B3191">
        <w:rPr>
          <w:sz w:val="22"/>
          <w:lang w:val="en-US" w:eastAsia="ko-KR"/>
        </w:rPr>
        <w:t xml:space="preserve"> </w:t>
      </w:r>
      <w:r w:rsidR="00317135">
        <w:rPr>
          <w:sz w:val="22"/>
          <w:lang w:val="en-US" w:eastAsia="ko-KR"/>
        </w:rPr>
        <w:t>If the packet delivery time is not synchronized, the execution time may also not be synchronized if there is no “</w:t>
      </w:r>
      <w:r w:rsidR="00C65BD2">
        <w:rPr>
          <w:sz w:val="22"/>
          <w:lang w:val="en-US" w:eastAsia="ko-KR"/>
        </w:rPr>
        <w:t xml:space="preserve">execution </w:t>
      </w:r>
      <w:r w:rsidR="00317135">
        <w:rPr>
          <w:sz w:val="22"/>
          <w:lang w:val="en-US" w:eastAsia="ko-KR"/>
        </w:rPr>
        <w:t xml:space="preserve">time </w:t>
      </w:r>
      <w:r w:rsidR="00C65BD2">
        <w:rPr>
          <w:sz w:val="22"/>
          <w:lang w:val="en-US" w:eastAsia="ko-KR"/>
        </w:rPr>
        <w:t>indication”</w:t>
      </w:r>
      <w:r w:rsidR="00317135">
        <w:rPr>
          <w:sz w:val="22"/>
          <w:lang w:val="en-US" w:eastAsia="ko-KR"/>
        </w:rPr>
        <w:t xml:space="preserve"> in </w:t>
      </w:r>
      <w:r w:rsidR="00C65BD2">
        <w:rPr>
          <w:sz w:val="22"/>
          <w:lang w:val="en-US" w:eastAsia="ko-KR"/>
        </w:rPr>
        <w:t>upper</w:t>
      </w:r>
      <w:r w:rsidR="00317135">
        <w:rPr>
          <w:sz w:val="22"/>
          <w:lang w:val="en-US" w:eastAsia="ko-KR"/>
        </w:rPr>
        <w:t xml:space="preserve"> layer.</w:t>
      </w:r>
    </w:p>
    <w:p w:rsidR="00D81532" w:rsidRDefault="007B3191" w:rsidP="00C1415C">
      <w:pPr>
        <w:rPr>
          <w:sz w:val="22"/>
          <w:lang w:val="en-US" w:eastAsia="ko-KR"/>
        </w:rPr>
      </w:pPr>
      <w:r>
        <w:rPr>
          <w:sz w:val="22"/>
          <w:lang w:val="en-US" w:eastAsia="ko-KR"/>
        </w:rPr>
        <w:t>He</w:t>
      </w:r>
      <w:r w:rsidR="00E30CBD">
        <w:rPr>
          <w:sz w:val="22"/>
          <w:lang w:val="en-US" w:eastAsia="ko-KR"/>
        </w:rPr>
        <w:t>nce</w:t>
      </w:r>
      <w:r>
        <w:rPr>
          <w:sz w:val="22"/>
          <w:lang w:val="en-US" w:eastAsia="ko-KR"/>
        </w:rPr>
        <w:t xml:space="preserve">, we have </w:t>
      </w:r>
      <w:r w:rsidR="00E30CBD">
        <w:rPr>
          <w:sz w:val="22"/>
          <w:lang w:val="en-US" w:eastAsia="ko-KR"/>
        </w:rPr>
        <w:t xml:space="preserve">following </w:t>
      </w:r>
      <w:r>
        <w:rPr>
          <w:sz w:val="22"/>
          <w:lang w:val="en-US" w:eastAsia="ko-KR"/>
        </w:rPr>
        <w:t>questions:</w:t>
      </w:r>
    </w:p>
    <w:p w:rsidR="007B3191" w:rsidRDefault="007B3191" w:rsidP="0058768C">
      <w:pPr>
        <w:tabs>
          <w:tab w:val="left" w:pos="426"/>
          <w:tab w:val="left" w:pos="851"/>
          <w:tab w:val="left" w:pos="1134"/>
        </w:tabs>
        <w:ind w:left="849" w:hangingChars="386" w:hanging="849"/>
        <w:rPr>
          <w:sz w:val="22"/>
          <w:lang w:val="en-US" w:eastAsia="ko-KR"/>
        </w:rPr>
      </w:pPr>
      <w:r>
        <w:rPr>
          <w:sz w:val="22"/>
          <w:lang w:val="en-US" w:eastAsia="ko-KR"/>
        </w:rPr>
        <w:tab/>
        <w:t xml:space="preserve">- </w:t>
      </w:r>
      <w:r>
        <w:rPr>
          <w:sz w:val="22"/>
          <w:lang w:val="en-US" w:eastAsia="ko-KR"/>
        </w:rPr>
        <w:tab/>
      </w:r>
      <w:r w:rsidR="0058768C">
        <w:rPr>
          <w:sz w:val="22"/>
          <w:lang w:val="en-US" w:eastAsia="ko-KR"/>
        </w:rPr>
        <w:t>Should AS ensure synchronized packet delivery time to NAS among multiple UEs?</w:t>
      </w:r>
    </w:p>
    <w:p w:rsidR="005973FF" w:rsidRDefault="0058768C" w:rsidP="0058768C">
      <w:pPr>
        <w:tabs>
          <w:tab w:val="left" w:pos="426"/>
          <w:tab w:val="left" w:pos="851"/>
          <w:tab w:val="left" w:pos="1134"/>
        </w:tabs>
        <w:ind w:left="849" w:hangingChars="386" w:hanging="849"/>
        <w:rPr>
          <w:sz w:val="22"/>
          <w:lang w:val="en-US" w:eastAsia="ko-KR"/>
        </w:rPr>
      </w:pPr>
      <w:r>
        <w:rPr>
          <w:sz w:val="22"/>
          <w:lang w:val="en-US" w:eastAsia="ko-KR"/>
        </w:rPr>
        <w:tab/>
        <w:t>-</w:t>
      </w:r>
      <w:r>
        <w:rPr>
          <w:sz w:val="22"/>
          <w:lang w:val="en-US" w:eastAsia="ko-KR"/>
        </w:rPr>
        <w:tab/>
      </w:r>
      <w:r w:rsidR="005973FF" w:rsidRPr="005973FF">
        <w:rPr>
          <w:sz w:val="22"/>
          <w:lang w:val="en-US" w:eastAsia="ko-KR"/>
        </w:rPr>
        <w:t>If AS should ensure synchronization of packet delivery time, is it applied to a certain PDCP SDU or all PDCP SDUs belonging to a DRB?</w:t>
      </w:r>
    </w:p>
    <w:p w:rsidR="00B8255B" w:rsidRDefault="00B8255B" w:rsidP="0058768C">
      <w:pPr>
        <w:tabs>
          <w:tab w:val="left" w:pos="426"/>
          <w:tab w:val="left" w:pos="851"/>
          <w:tab w:val="left" w:pos="1134"/>
        </w:tabs>
        <w:ind w:left="849" w:hangingChars="386" w:hanging="849"/>
        <w:rPr>
          <w:sz w:val="22"/>
          <w:lang w:val="en-US" w:eastAsia="ko-KR"/>
        </w:rPr>
      </w:pPr>
      <w:r>
        <w:rPr>
          <w:sz w:val="22"/>
          <w:lang w:val="en-US" w:eastAsia="ko-KR"/>
        </w:rPr>
        <w:tab/>
        <w:t>-</w:t>
      </w:r>
      <w:r>
        <w:rPr>
          <w:sz w:val="22"/>
          <w:lang w:val="en-US" w:eastAsia="ko-KR"/>
        </w:rPr>
        <w:tab/>
        <w:t xml:space="preserve">If the synchronized packet delivery time should be ensured to some extent, what is the </w:t>
      </w:r>
      <w:r w:rsidR="00880715">
        <w:rPr>
          <w:sz w:val="22"/>
          <w:lang w:val="en-US" w:eastAsia="ko-KR"/>
        </w:rPr>
        <w:t>allowed range of time difference for delivery time</w:t>
      </w:r>
      <w:r w:rsidR="00583B7B">
        <w:rPr>
          <w:sz w:val="22"/>
          <w:lang w:val="en-US" w:eastAsia="ko-KR"/>
        </w:rPr>
        <w:t>?</w:t>
      </w:r>
    </w:p>
    <w:p w:rsidR="00877183" w:rsidRPr="00583B7B" w:rsidRDefault="00FE612B" w:rsidP="00C1415C">
      <w:pPr>
        <w:rPr>
          <w:sz w:val="22"/>
          <w:lang w:val="en-US" w:eastAsia="ko-KR"/>
        </w:rPr>
      </w:pPr>
      <w:r>
        <w:rPr>
          <w:rFonts w:hint="eastAsia"/>
          <w:sz w:val="22"/>
          <w:lang w:val="en-US" w:eastAsia="ko-KR"/>
        </w:rPr>
        <w:t xml:space="preserve">For the </w:t>
      </w:r>
      <w:r>
        <w:rPr>
          <w:sz w:val="22"/>
          <w:lang w:val="en-US" w:eastAsia="ko-KR"/>
        </w:rPr>
        <w:t>good progress of IIOT work in R16, we propose to ask SA2 on the above questions.</w:t>
      </w:r>
    </w:p>
    <w:p w:rsidR="00A870AC" w:rsidRDefault="00A870AC" w:rsidP="00A870AC">
      <w:pPr>
        <w:pStyle w:val="1"/>
        <w:rPr>
          <w:rFonts w:ascii="Times New Roman" w:hAnsi="Times New Roman"/>
          <w:lang w:val="en-US" w:eastAsia="ko-KR"/>
        </w:rPr>
      </w:pPr>
      <w:r>
        <w:rPr>
          <w:lang w:val="en-US"/>
        </w:rPr>
        <w:lastRenderedPageBreak/>
        <w:t>3.</w:t>
      </w:r>
      <w:r>
        <w:rPr>
          <w:lang w:val="en-US"/>
        </w:rPr>
        <w:tab/>
        <w:t>Proposal</w:t>
      </w:r>
    </w:p>
    <w:p w:rsidR="00063E65" w:rsidRDefault="00A870AC">
      <w:pPr>
        <w:rPr>
          <w:sz w:val="22"/>
          <w:lang w:eastAsia="ko-KR"/>
        </w:rPr>
      </w:pPr>
      <w:r>
        <w:rPr>
          <w:rFonts w:hint="eastAsia"/>
          <w:sz w:val="22"/>
          <w:lang w:eastAsia="ko-KR"/>
        </w:rPr>
        <w:t xml:space="preserve">In this </w:t>
      </w:r>
      <w:r w:rsidR="00C82854">
        <w:rPr>
          <w:sz w:val="22"/>
          <w:lang w:eastAsia="ko-KR"/>
        </w:rPr>
        <w:t xml:space="preserve">document, we </w:t>
      </w:r>
      <w:r w:rsidR="00063E65">
        <w:rPr>
          <w:sz w:val="22"/>
          <w:lang w:eastAsia="ko-KR"/>
        </w:rPr>
        <w:t>explained another aspects of “synchronization”, i.e. synchronized delivery from AS to NAS. We propose to send an LS to SA2 to ask following questions.</w:t>
      </w:r>
    </w:p>
    <w:p w:rsidR="00063E65" w:rsidRPr="00063E65" w:rsidRDefault="00063E65">
      <w:pPr>
        <w:rPr>
          <w:b/>
          <w:sz w:val="22"/>
          <w:lang w:eastAsia="ko-KR"/>
        </w:rPr>
      </w:pPr>
      <w:r w:rsidRPr="00063E65">
        <w:rPr>
          <w:b/>
          <w:sz w:val="22"/>
          <w:lang w:eastAsia="ko-KR"/>
        </w:rPr>
        <w:t xml:space="preserve">Proposal: Send an LS to SA2 </w:t>
      </w:r>
      <w:r w:rsidR="005973FF">
        <w:rPr>
          <w:b/>
          <w:sz w:val="22"/>
          <w:lang w:eastAsia="ko-KR"/>
        </w:rPr>
        <w:t>to ask f</w:t>
      </w:r>
      <w:r w:rsidRPr="00063E65">
        <w:rPr>
          <w:b/>
          <w:sz w:val="22"/>
          <w:lang w:eastAsia="ko-KR"/>
        </w:rPr>
        <w:t>ollowing questions:</w:t>
      </w:r>
    </w:p>
    <w:p w:rsidR="00063E65" w:rsidRPr="00063E65" w:rsidRDefault="00063E65" w:rsidP="00063E65">
      <w:pPr>
        <w:tabs>
          <w:tab w:val="left" w:pos="426"/>
          <w:tab w:val="left" w:pos="851"/>
          <w:tab w:val="left" w:pos="1134"/>
        </w:tabs>
        <w:ind w:left="833" w:hangingChars="386" w:hanging="833"/>
        <w:rPr>
          <w:b/>
          <w:sz w:val="22"/>
          <w:lang w:val="en-US" w:eastAsia="ko-KR"/>
        </w:rPr>
      </w:pPr>
      <w:r w:rsidRPr="00063E65">
        <w:rPr>
          <w:b/>
          <w:sz w:val="22"/>
          <w:lang w:val="en-US" w:eastAsia="ko-KR"/>
        </w:rPr>
        <w:tab/>
        <w:t xml:space="preserve">- </w:t>
      </w:r>
      <w:r w:rsidRPr="00063E65">
        <w:rPr>
          <w:b/>
          <w:sz w:val="22"/>
          <w:lang w:val="en-US" w:eastAsia="ko-KR"/>
        </w:rPr>
        <w:tab/>
        <w:t>Should AS ensure synchronized packet delivery time to NAS among multiple UEs?</w:t>
      </w:r>
    </w:p>
    <w:p w:rsidR="00063E65" w:rsidRPr="00063E65" w:rsidRDefault="00063E65" w:rsidP="00063E65">
      <w:pPr>
        <w:tabs>
          <w:tab w:val="left" w:pos="426"/>
          <w:tab w:val="left" w:pos="851"/>
          <w:tab w:val="left" w:pos="1134"/>
        </w:tabs>
        <w:ind w:left="833" w:hangingChars="386" w:hanging="833"/>
        <w:rPr>
          <w:b/>
          <w:sz w:val="22"/>
          <w:lang w:val="en-US" w:eastAsia="ko-KR"/>
        </w:rPr>
      </w:pPr>
      <w:r w:rsidRPr="00063E65">
        <w:rPr>
          <w:b/>
          <w:sz w:val="22"/>
          <w:lang w:val="en-US" w:eastAsia="ko-KR"/>
        </w:rPr>
        <w:tab/>
        <w:t>-</w:t>
      </w:r>
      <w:r w:rsidRPr="00063E65">
        <w:rPr>
          <w:b/>
          <w:sz w:val="22"/>
          <w:lang w:val="en-US" w:eastAsia="ko-KR"/>
        </w:rPr>
        <w:tab/>
      </w:r>
      <w:r w:rsidR="005973FF" w:rsidRPr="005973FF">
        <w:rPr>
          <w:b/>
          <w:sz w:val="22"/>
          <w:lang w:val="en-US" w:eastAsia="ko-KR"/>
        </w:rPr>
        <w:t>If AS should ensure synchronization of packet delivery time, is it applied to a certain PDCP SDU or all PDCP SDUs belonging to a DRB?</w:t>
      </w:r>
    </w:p>
    <w:p w:rsidR="00063E65" w:rsidRPr="00063E65" w:rsidRDefault="00063E65" w:rsidP="00063E65">
      <w:pPr>
        <w:tabs>
          <w:tab w:val="left" w:pos="426"/>
          <w:tab w:val="left" w:pos="851"/>
          <w:tab w:val="left" w:pos="1134"/>
        </w:tabs>
        <w:ind w:left="833" w:hangingChars="386" w:hanging="833"/>
        <w:rPr>
          <w:b/>
          <w:sz w:val="22"/>
          <w:lang w:val="en-US" w:eastAsia="ko-KR"/>
        </w:rPr>
      </w:pPr>
      <w:r w:rsidRPr="00063E65">
        <w:rPr>
          <w:b/>
          <w:sz w:val="22"/>
          <w:lang w:val="en-US" w:eastAsia="ko-KR"/>
        </w:rPr>
        <w:tab/>
        <w:t>-</w:t>
      </w:r>
      <w:r w:rsidRPr="00063E65">
        <w:rPr>
          <w:b/>
          <w:sz w:val="22"/>
          <w:lang w:val="en-US" w:eastAsia="ko-KR"/>
        </w:rPr>
        <w:tab/>
        <w:t>If the synchronized packet delivery time should be ensured to some extent, what is the allowed range of time difference for delivery time?</w:t>
      </w:r>
    </w:p>
    <w:p w:rsidR="00063E65" w:rsidRPr="00063E65" w:rsidRDefault="00063E65">
      <w:pPr>
        <w:rPr>
          <w:sz w:val="22"/>
          <w:lang w:val="en-US" w:eastAsia="ko-KR"/>
        </w:rPr>
      </w:pPr>
    </w:p>
    <w:sectPr w:rsidR="00063E65" w:rsidRPr="00063E65">
      <w:footerReference w:type="even" r:id="rId8"/>
      <w:footerReference w:type="default" r:id="rId9"/>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2C4B" w:rsidRDefault="003E2C4B">
      <w:pPr>
        <w:spacing w:after="0"/>
      </w:pPr>
      <w:r>
        <w:separator/>
      </w:r>
    </w:p>
  </w:endnote>
  <w:endnote w:type="continuationSeparator" w:id="0">
    <w:p w:rsidR="003E2C4B" w:rsidRDefault="003E2C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1D36" w:rsidRDefault="006F1D3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rsidR="006F1D36" w:rsidRDefault="006F1D36">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1D36" w:rsidRDefault="006F1D3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8331F4">
      <w:rPr>
        <w:rStyle w:val="a5"/>
      </w:rPr>
      <w:t>1</w:t>
    </w:r>
    <w:r>
      <w:rPr>
        <w:rStyle w:val="a5"/>
      </w:rPr>
      <w:fldChar w:fldCharType="end"/>
    </w:r>
  </w:p>
  <w:p w:rsidR="006F1D36" w:rsidRDefault="006F1D36">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2C4B" w:rsidRDefault="003E2C4B">
      <w:pPr>
        <w:spacing w:after="0"/>
      </w:pPr>
      <w:r>
        <w:separator/>
      </w:r>
    </w:p>
  </w:footnote>
  <w:footnote w:type="continuationSeparator" w:id="0">
    <w:p w:rsidR="003E2C4B" w:rsidRDefault="003E2C4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05365D"/>
    <w:multiLevelType w:val="hybridMultilevel"/>
    <w:tmpl w:val="D8E44AF8"/>
    <w:lvl w:ilvl="0" w:tplc="EECCBD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5D616F3"/>
    <w:multiLevelType w:val="hybridMultilevel"/>
    <w:tmpl w:val="FA60DFF4"/>
    <w:lvl w:ilvl="0" w:tplc="29AC0182">
      <w:numFmt w:val="bullet"/>
      <w:lvlText w:val="-"/>
      <w:lvlJc w:val="left"/>
      <w:pPr>
        <w:ind w:left="760" w:hanging="360"/>
      </w:pPr>
      <w:rPr>
        <w:rFonts w:ascii="Times New Roman" w:eastAsia="바탕" w:hAnsi="Times New Roman" w:cs="Times New Roman" w:hint="default"/>
      </w:rPr>
    </w:lvl>
    <w:lvl w:ilvl="1" w:tplc="29AC0182">
      <w:numFmt w:val="bullet"/>
      <w:lvlText w:val="-"/>
      <w:lvlJc w:val="left"/>
      <w:pPr>
        <w:ind w:left="1200" w:hanging="400"/>
      </w:pPr>
      <w:rPr>
        <w:rFonts w:ascii="Times New Roman" w:eastAsia="바탕" w:hAnsi="Times New Roman" w:cs="Times New Roman" w:hint="default"/>
      </w:rPr>
    </w:lvl>
    <w:lvl w:ilvl="2" w:tplc="29AC0182">
      <w:numFmt w:val="bullet"/>
      <w:lvlText w:val="-"/>
      <w:lvlJc w:val="left"/>
      <w:pPr>
        <w:ind w:left="1600" w:hanging="400"/>
      </w:pPr>
      <w:rPr>
        <w:rFonts w:ascii="Times New Roman" w:eastAsia="바탕"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72F44EC"/>
    <w:multiLevelType w:val="hybridMultilevel"/>
    <w:tmpl w:val="BE380CA2"/>
    <w:lvl w:ilvl="0" w:tplc="EE0E1F5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C624383"/>
    <w:multiLevelType w:val="hybridMultilevel"/>
    <w:tmpl w:val="A1D026F0"/>
    <w:lvl w:ilvl="0" w:tplc="B82E54FC">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7C75B19"/>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96316C4"/>
    <w:multiLevelType w:val="hybridMultilevel"/>
    <w:tmpl w:val="3C74B3DE"/>
    <w:lvl w:ilvl="0" w:tplc="4532128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DAB51CE"/>
    <w:multiLevelType w:val="hybridMultilevel"/>
    <w:tmpl w:val="0552738C"/>
    <w:lvl w:ilvl="0" w:tplc="28828B86">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2C47889"/>
    <w:multiLevelType w:val="hybridMultilevel"/>
    <w:tmpl w:val="B0E60AA2"/>
    <w:lvl w:ilvl="0" w:tplc="D25CA698">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8" w15:restartNumberingAfterBreak="0">
    <w:nsid w:val="2C3F154B"/>
    <w:multiLevelType w:val="hybridMultilevel"/>
    <w:tmpl w:val="9E80334C"/>
    <w:lvl w:ilvl="0" w:tplc="B45A72C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2F19163B"/>
    <w:multiLevelType w:val="hybridMultilevel"/>
    <w:tmpl w:val="14CAE7BE"/>
    <w:lvl w:ilvl="0" w:tplc="0602ED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8683E47"/>
    <w:multiLevelType w:val="hybridMultilevel"/>
    <w:tmpl w:val="23A02B46"/>
    <w:lvl w:ilvl="0" w:tplc="2DF2271C">
      <w:start w:val="2"/>
      <w:numFmt w:val="bullet"/>
      <w:lvlText w:val="-"/>
      <w:lvlJc w:val="left"/>
      <w:pPr>
        <w:ind w:left="760" w:hanging="360"/>
      </w:pPr>
      <w:rPr>
        <w:rFonts w:ascii="Times New Roman" w:eastAsia="바탕" w:hAnsi="Times New Roman" w:cs="Times New Roman" w:hint="default"/>
      </w:rPr>
    </w:lvl>
    <w:lvl w:ilvl="1" w:tplc="FD64A754">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FEE4139"/>
    <w:multiLevelType w:val="hybridMultilevel"/>
    <w:tmpl w:val="2DCC30E4"/>
    <w:lvl w:ilvl="0" w:tplc="8BCE017C">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46642C0E"/>
    <w:multiLevelType w:val="hybridMultilevel"/>
    <w:tmpl w:val="7DA8FBDC"/>
    <w:lvl w:ilvl="0" w:tplc="560205D0">
      <w:start w:val="1"/>
      <w:numFmt w:val="decimal"/>
      <w:lvlText w:val="%1)."/>
      <w:lvlJc w:val="left"/>
      <w:pPr>
        <w:ind w:left="760" w:hanging="360"/>
      </w:pPr>
      <w:rPr>
        <w:rFonts w:hint="eastAsia"/>
      </w:rPr>
    </w:lvl>
    <w:lvl w:ilvl="1" w:tplc="169A8B9C">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4A9A424A"/>
    <w:multiLevelType w:val="hybridMultilevel"/>
    <w:tmpl w:val="0BE485EC"/>
    <w:lvl w:ilvl="0" w:tplc="6886371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CDF5DE2"/>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4E8D3E50"/>
    <w:multiLevelType w:val="hybridMultilevel"/>
    <w:tmpl w:val="AD6CB9E4"/>
    <w:lvl w:ilvl="0" w:tplc="786AE8C0">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4E9E567A"/>
    <w:multiLevelType w:val="hybridMultilevel"/>
    <w:tmpl w:val="9E14F568"/>
    <w:lvl w:ilvl="0" w:tplc="CFB4CB6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5142264F"/>
    <w:multiLevelType w:val="hybridMultilevel"/>
    <w:tmpl w:val="DB6C4FD4"/>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53E07AFE"/>
    <w:multiLevelType w:val="hybridMultilevel"/>
    <w:tmpl w:val="C4241986"/>
    <w:lvl w:ilvl="0" w:tplc="391C566C">
      <w:start w:val="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4086E9D"/>
    <w:multiLevelType w:val="hybridMultilevel"/>
    <w:tmpl w:val="F146B122"/>
    <w:lvl w:ilvl="0" w:tplc="34748E6A">
      <w:start w:val="2"/>
      <w:numFmt w:val="bullet"/>
      <w:lvlText w:val="-"/>
      <w:lvlJc w:val="left"/>
      <w:pPr>
        <w:ind w:left="760" w:hanging="360"/>
      </w:pPr>
      <w:rPr>
        <w:rFonts w:ascii="Times New Roman" w:eastAsia="바탕" w:hAnsi="Times New Roman" w:cs="Times New Roman" w:hint="default"/>
      </w:rPr>
    </w:lvl>
    <w:lvl w:ilvl="1" w:tplc="48BA88CE">
      <w:start w:val="1"/>
      <w:numFmt w:val="bullet"/>
      <w:lvlText w:val=""/>
      <w:lvlJc w:val="left"/>
      <w:pPr>
        <w:ind w:left="1200" w:hanging="400"/>
      </w:pPr>
      <w:rPr>
        <w:rFonts w:ascii="Wingdings" w:hAnsi="Wingdings" w:hint="default"/>
      </w:rPr>
    </w:lvl>
    <w:lvl w:ilvl="2" w:tplc="AFEC7D22">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799462D"/>
    <w:multiLevelType w:val="hybridMultilevel"/>
    <w:tmpl w:val="3C0C242E"/>
    <w:lvl w:ilvl="0" w:tplc="BEEE3712">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1" w15:restartNumberingAfterBreak="0">
    <w:nsid w:val="59B66080"/>
    <w:multiLevelType w:val="hybridMultilevel"/>
    <w:tmpl w:val="C5C0F062"/>
    <w:lvl w:ilvl="0" w:tplc="E5242E4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5B2855DE"/>
    <w:multiLevelType w:val="hybridMultilevel"/>
    <w:tmpl w:val="FE603C5C"/>
    <w:lvl w:ilvl="0" w:tplc="627C877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3" w15:restartNumberingAfterBreak="0">
    <w:nsid w:val="61B47764"/>
    <w:multiLevelType w:val="hybridMultilevel"/>
    <w:tmpl w:val="258CF236"/>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4" w15:restartNumberingAfterBreak="0">
    <w:nsid w:val="61DA2115"/>
    <w:multiLevelType w:val="hybridMultilevel"/>
    <w:tmpl w:val="7D9C3016"/>
    <w:lvl w:ilvl="0" w:tplc="BF5A550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689A3C12"/>
    <w:multiLevelType w:val="hybridMultilevel"/>
    <w:tmpl w:val="F152704C"/>
    <w:lvl w:ilvl="0" w:tplc="827EA0BC">
      <w:start w:val="7"/>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699A1654"/>
    <w:multiLevelType w:val="hybridMultilevel"/>
    <w:tmpl w:val="8570B93E"/>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7" w15:restartNumberingAfterBreak="0">
    <w:nsid w:val="69FF1EC7"/>
    <w:multiLevelType w:val="hybridMultilevel"/>
    <w:tmpl w:val="D9842970"/>
    <w:lvl w:ilvl="0" w:tplc="C6869224">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68D5D5D"/>
    <w:multiLevelType w:val="hybridMultilevel"/>
    <w:tmpl w:val="1F9ACBFA"/>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9917E2C"/>
    <w:multiLevelType w:val="hybridMultilevel"/>
    <w:tmpl w:val="33A0E21E"/>
    <w:lvl w:ilvl="0" w:tplc="5BE25C24">
      <w:start w:val="5"/>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7AD6355E"/>
    <w:multiLevelType w:val="hybridMultilevel"/>
    <w:tmpl w:val="904049F2"/>
    <w:lvl w:ilvl="0" w:tplc="5B30D330">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9"/>
  </w:num>
  <w:num w:numId="2">
    <w:abstractNumId w:val="0"/>
  </w:num>
  <w:num w:numId="3">
    <w:abstractNumId w:val="30"/>
  </w:num>
  <w:num w:numId="4">
    <w:abstractNumId w:val="17"/>
  </w:num>
  <w:num w:numId="5">
    <w:abstractNumId w:val="8"/>
  </w:num>
  <w:num w:numId="6">
    <w:abstractNumId w:val="12"/>
  </w:num>
  <w:num w:numId="7">
    <w:abstractNumId w:val="29"/>
  </w:num>
  <w:num w:numId="8">
    <w:abstractNumId w:val="21"/>
  </w:num>
  <w:num w:numId="9">
    <w:abstractNumId w:val="5"/>
  </w:num>
  <w:num w:numId="10">
    <w:abstractNumId w:val="13"/>
  </w:num>
  <w:num w:numId="11">
    <w:abstractNumId w:val="3"/>
  </w:num>
  <w:num w:numId="12">
    <w:abstractNumId w:val="24"/>
  </w:num>
  <w:num w:numId="13">
    <w:abstractNumId w:val="4"/>
  </w:num>
  <w:num w:numId="14">
    <w:abstractNumId w:val="14"/>
  </w:num>
  <w:num w:numId="15">
    <w:abstractNumId w:val="2"/>
  </w:num>
  <w:num w:numId="16">
    <w:abstractNumId w:val="31"/>
  </w:num>
  <w:num w:numId="17">
    <w:abstractNumId w:val="26"/>
  </w:num>
  <w:num w:numId="18">
    <w:abstractNumId w:val="23"/>
  </w:num>
  <w:num w:numId="19">
    <w:abstractNumId w:val="16"/>
  </w:num>
  <w:num w:numId="20">
    <w:abstractNumId w:val="6"/>
  </w:num>
  <w:num w:numId="21">
    <w:abstractNumId w:val="18"/>
  </w:num>
  <w:num w:numId="22">
    <w:abstractNumId w:val="7"/>
  </w:num>
  <w:num w:numId="23">
    <w:abstractNumId w:val="20"/>
  </w:num>
  <w:num w:numId="24">
    <w:abstractNumId w:val="22"/>
  </w:num>
  <w:num w:numId="25">
    <w:abstractNumId w:val="1"/>
  </w:num>
  <w:num w:numId="26">
    <w:abstractNumId w:val="10"/>
  </w:num>
  <w:num w:numId="27">
    <w:abstractNumId w:val="25"/>
  </w:num>
  <w:num w:numId="28">
    <w:abstractNumId w:val="27"/>
  </w:num>
  <w:num w:numId="29">
    <w:abstractNumId w:val="11"/>
  </w:num>
  <w:num w:numId="30">
    <w:abstractNumId w:val="19"/>
  </w:num>
  <w:num w:numId="31">
    <w:abstractNumId w:val="15"/>
  </w:num>
  <w:num w:numId="32">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2"/>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3E87"/>
    <w:rsid w:val="0000373D"/>
    <w:rsid w:val="00007A11"/>
    <w:rsid w:val="00024024"/>
    <w:rsid w:val="00040E84"/>
    <w:rsid w:val="00063E65"/>
    <w:rsid w:val="000B1477"/>
    <w:rsid w:val="000B1CDB"/>
    <w:rsid w:val="000B3286"/>
    <w:rsid w:val="000D09F4"/>
    <w:rsid w:val="00103116"/>
    <w:rsid w:val="00105F70"/>
    <w:rsid w:val="00137C17"/>
    <w:rsid w:val="00145CF0"/>
    <w:rsid w:val="001572BD"/>
    <w:rsid w:val="0016466B"/>
    <w:rsid w:val="00165929"/>
    <w:rsid w:val="001813F6"/>
    <w:rsid w:val="00181C41"/>
    <w:rsid w:val="00190CD2"/>
    <w:rsid w:val="001A248F"/>
    <w:rsid w:val="001A4872"/>
    <w:rsid w:val="001B7CFA"/>
    <w:rsid w:val="001D608A"/>
    <w:rsid w:val="001F53EF"/>
    <w:rsid w:val="00201403"/>
    <w:rsid w:val="002062B5"/>
    <w:rsid w:val="0021730F"/>
    <w:rsid w:val="0021791F"/>
    <w:rsid w:val="0023022A"/>
    <w:rsid w:val="002411D3"/>
    <w:rsid w:val="002709AD"/>
    <w:rsid w:val="00290F3C"/>
    <w:rsid w:val="00292F30"/>
    <w:rsid w:val="002957B2"/>
    <w:rsid w:val="002A139D"/>
    <w:rsid w:val="002B09E9"/>
    <w:rsid w:val="002F498C"/>
    <w:rsid w:val="002F5B43"/>
    <w:rsid w:val="00317135"/>
    <w:rsid w:val="00321212"/>
    <w:rsid w:val="0032544F"/>
    <w:rsid w:val="0035290C"/>
    <w:rsid w:val="00357196"/>
    <w:rsid w:val="003A7497"/>
    <w:rsid w:val="003D583B"/>
    <w:rsid w:val="003D5AC4"/>
    <w:rsid w:val="003D65FE"/>
    <w:rsid w:val="003E2C4B"/>
    <w:rsid w:val="003F048B"/>
    <w:rsid w:val="003F14B7"/>
    <w:rsid w:val="003F16A7"/>
    <w:rsid w:val="003F3E87"/>
    <w:rsid w:val="00432266"/>
    <w:rsid w:val="00432E66"/>
    <w:rsid w:val="00444373"/>
    <w:rsid w:val="00447417"/>
    <w:rsid w:val="00452099"/>
    <w:rsid w:val="004C1E4F"/>
    <w:rsid w:val="004C3036"/>
    <w:rsid w:val="004D2EFB"/>
    <w:rsid w:val="004F2A6F"/>
    <w:rsid w:val="004F6A60"/>
    <w:rsid w:val="005019FF"/>
    <w:rsid w:val="00503714"/>
    <w:rsid w:val="0051379C"/>
    <w:rsid w:val="005341E3"/>
    <w:rsid w:val="00561A51"/>
    <w:rsid w:val="0057142C"/>
    <w:rsid w:val="0057246F"/>
    <w:rsid w:val="0057751B"/>
    <w:rsid w:val="00583B7B"/>
    <w:rsid w:val="0058768C"/>
    <w:rsid w:val="005910CC"/>
    <w:rsid w:val="00596C2D"/>
    <w:rsid w:val="005973FF"/>
    <w:rsid w:val="005B64EA"/>
    <w:rsid w:val="005E5398"/>
    <w:rsid w:val="005F29AE"/>
    <w:rsid w:val="00663B76"/>
    <w:rsid w:val="0068780F"/>
    <w:rsid w:val="006A0D70"/>
    <w:rsid w:val="006B2641"/>
    <w:rsid w:val="006B6E44"/>
    <w:rsid w:val="006E158D"/>
    <w:rsid w:val="006E4044"/>
    <w:rsid w:val="006F1D36"/>
    <w:rsid w:val="007020CB"/>
    <w:rsid w:val="00702D71"/>
    <w:rsid w:val="00712538"/>
    <w:rsid w:val="0073652D"/>
    <w:rsid w:val="007512A3"/>
    <w:rsid w:val="00785E28"/>
    <w:rsid w:val="0079085A"/>
    <w:rsid w:val="00792C3F"/>
    <w:rsid w:val="007B0C08"/>
    <w:rsid w:val="007B3191"/>
    <w:rsid w:val="007D0E5D"/>
    <w:rsid w:val="007E23FF"/>
    <w:rsid w:val="007E5A38"/>
    <w:rsid w:val="007F51ED"/>
    <w:rsid w:val="00812553"/>
    <w:rsid w:val="00820A9A"/>
    <w:rsid w:val="00826A89"/>
    <w:rsid w:val="008331F4"/>
    <w:rsid w:val="00854C6B"/>
    <w:rsid w:val="0085648E"/>
    <w:rsid w:val="00865F89"/>
    <w:rsid w:val="008743A5"/>
    <w:rsid w:val="00877183"/>
    <w:rsid w:val="00880454"/>
    <w:rsid w:val="00880552"/>
    <w:rsid w:val="00880715"/>
    <w:rsid w:val="008937A8"/>
    <w:rsid w:val="008B2378"/>
    <w:rsid w:val="008B5879"/>
    <w:rsid w:val="008C2086"/>
    <w:rsid w:val="008D28BE"/>
    <w:rsid w:val="008D46D1"/>
    <w:rsid w:val="008E0757"/>
    <w:rsid w:val="008E6D14"/>
    <w:rsid w:val="00905F59"/>
    <w:rsid w:val="0091697F"/>
    <w:rsid w:val="00923939"/>
    <w:rsid w:val="00927CA4"/>
    <w:rsid w:val="00934911"/>
    <w:rsid w:val="00943E98"/>
    <w:rsid w:val="00945352"/>
    <w:rsid w:val="00954979"/>
    <w:rsid w:val="00983D1F"/>
    <w:rsid w:val="00993836"/>
    <w:rsid w:val="0099626A"/>
    <w:rsid w:val="00996355"/>
    <w:rsid w:val="009A1154"/>
    <w:rsid w:val="009B39F1"/>
    <w:rsid w:val="009D0975"/>
    <w:rsid w:val="009D1368"/>
    <w:rsid w:val="009D5E6A"/>
    <w:rsid w:val="009E6AC1"/>
    <w:rsid w:val="009E6F7D"/>
    <w:rsid w:val="00A02214"/>
    <w:rsid w:val="00A076FC"/>
    <w:rsid w:val="00A117FD"/>
    <w:rsid w:val="00A27C27"/>
    <w:rsid w:val="00A51630"/>
    <w:rsid w:val="00A56588"/>
    <w:rsid w:val="00A66699"/>
    <w:rsid w:val="00A870AC"/>
    <w:rsid w:val="00A951E0"/>
    <w:rsid w:val="00A9634F"/>
    <w:rsid w:val="00AA0153"/>
    <w:rsid w:val="00AA16F7"/>
    <w:rsid w:val="00AB2A0D"/>
    <w:rsid w:val="00AB7E77"/>
    <w:rsid w:val="00AC03DD"/>
    <w:rsid w:val="00AC543E"/>
    <w:rsid w:val="00AF3457"/>
    <w:rsid w:val="00AF5F4D"/>
    <w:rsid w:val="00AF64BD"/>
    <w:rsid w:val="00B10CE0"/>
    <w:rsid w:val="00B8255B"/>
    <w:rsid w:val="00C071B4"/>
    <w:rsid w:val="00C1415C"/>
    <w:rsid w:val="00C157C5"/>
    <w:rsid w:val="00C26ED7"/>
    <w:rsid w:val="00C5400B"/>
    <w:rsid w:val="00C65BD2"/>
    <w:rsid w:val="00C82854"/>
    <w:rsid w:val="00C83F0B"/>
    <w:rsid w:val="00C91A8F"/>
    <w:rsid w:val="00CB5941"/>
    <w:rsid w:val="00CC5A0A"/>
    <w:rsid w:val="00CF6C9A"/>
    <w:rsid w:val="00D0661B"/>
    <w:rsid w:val="00D47D41"/>
    <w:rsid w:val="00D54460"/>
    <w:rsid w:val="00D67A5C"/>
    <w:rsid w:val="00D76A37"/>
    <w:rsid w:val="00D8015C"/>
    <w:rsid w:val="00D81532"/>
    <w:rsid w:val="00D90655"/>
    <w:rsid w:val="00DB05A0"/>
    <w:rsid w:val="00DE4E84"/>
    <w:rsid w:val="00DE4EA0"/>
    <w:rsid w:val="00E1189A"/>
    <w:rsid w:val="00E2323B"/>
    <w:rsid w:val="00E30CBD"/>
    <w:rsid w:val="00E3403D"/>
    <w:rsid w:val="00E7582F"/>
    <w:rsid w:val="00EA1485"/>
    <w:rsid w:val="00ED5DC0"/>
    <w:rsid w:val="00F424B9"/>
    <w:rsid w:val="00F56533"/>
    <w:rsid w:val="00F70B49"/>
    <w:rsid w:val="00F84FD2"/>
    <w:rsid w:val="00F92B0C"/>
    <w:rsid w:val="00FC25A5"/>
    <w:rsid w:val="00FC72A2"/>
    <w:rsid w:val="00FE612B"/>
    <w:rsid w:val="00FF1E5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89C06A4-0C69-4F34-88C0-A8913D480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바탕" w:hAnsi="Times New Roman"/>
      <w:lang w:val="en-GB" w:eastAsia="en-US"/>
    </w:rPr>
  </w:style>
  <w:style w:type="paragraph" w:styleId="1">
    <w:name w:val="heading 1"/>
    <w:aliases w:val="H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pPr>
      <w:keepNext/>
      <w:ind w:leftChars="400" w:left="400" w:hangingChars="200" w:hanging="2000"/>
      <w:outlineLvl w:val="3"/>
    </w:pPr>
    <w:rPr>
      <w:b/>
      <w:bCs/>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Pr>
      <w:rFonts w:ascii="Arial" w:eastAsia="바탕" w:hAnsi="Arial" w:cs="Times New Roman"/>
      <w:kern w:val="0"/>
      <w:sz w:val="36"/>
      <w:szCs w:val="20"/>
      <w:lang w:val="en-GB" w:eastAsia="en-US"/>
    </w:rPr>
  </w:style>
  <w:style w:type="character" w:customStyle="1" w:styleId="3Char">
    <w:name w:val="제목 3 Char"/>
    <w:link w:val="3"/>
    <w:rPr>
      <w:rFonts w:ascii="Arial" w:eastAsia="바탕" w:hAnsi="Arial" w:cs="Times New Roman"/>
      <w:kern w:val="0"/>
      <w:sz w:val="28"/>
      <w:szCs w:val="20"/>
      <w:lang w:val="en-GB" w:eastAsia="en-US"/>
    </w:rPr>
  </w:style>
  <w:style w:type="paragraph" w:styleId="a3">
    <w:name w:val="footer"/>
    <w:basedOn w:val="a4"/>
    <w:link w:val="Char"/>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Pr>
      <w:rFonts w:ascii="Arial" w:eastAsia="바탕" w:hAnsi="Arial" w:cs="Times New Roman"/>
      <w:b/>
      <w:i/>
      <w:noProof/>
      <w:kern w:val="0"/>
      <w:sz w:val="18"/>
      <w:szCs w:val="20"/>
      <w:lang w:eastAsia="en-US"/>
    </w:rPr>
  </w:style>
  <w:style w:type="character" w:styleId="a5">
    <w:name w:val="page number"/>
    <w:basedOn w:val="a0"/>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link w:val="2"/>
    <w:uiPriority w:val="9"/>
    <w:rPr>
      <w:rFonts w:ascii="Arial" w:hAnsi="Arial" w:cs="Arial"/>
      <w:sz w:val="32"/>
    </w:rPr>
  </w:style>
  <w:style w:type="paragraph" w:styleId="a4">
    <w:name w:val="header"/>
    <w:basedOn w:val="a"/>
    <w:link w:val="Char0"/>
    <w:uiPriority w:val="99"/>
    <w:unhideWhenUsed/>
    <w:pPr>
      <w:tabs>
        <w:tab w:val="center" w:pos="4513"/>
        <w:tab w:val="right" w:pos="9026"/>
      </w:tabs>
      <w:snapToGrid w:val="0"/>
    </w:pPr>
  </w:style>
  <w:style w:type="character" w:customStyle="1" w:styleId="Char0">
    <w:name w:val="머리글 Char"/>
    <w:link w:val="a4"/>
    <w:uiPriority w:val="99"/>
    <w:rPr>
      <w:rFonts w:ascii="Times New Roman" w:eastAsia="바탕" w:hAnsi="Times New Roman" w:cs="Times New Roman"/>
      <w:kern w:val="0"/>
      <w:szCs w:val="20"/>
      <w:lang w:val="en-GB" w:eastAsia="en-US"/>
    </w:rPr>
  </w:style>
  <w:style w:type="paragraph" w:styleId="a6">
    <w:name w:val="List Paragraph"/>
    <w:basedOn w:val="a"/>
    <w:uiPriority w:val="34"/>
    <w:qFormat/>
    <w:pPr>
      <w:ind w:leftChars="400" w:left="800"/>
    </w:pPr>
  </w:style>
  <w:style w:type="paragraph" w:styleId="a7">
    <w:name w:val="Balloon Text"/>
    <w:basedOn w:val="a"/>
    <w:link w:val="Char1"/>
    <w:uiPriority w:val="99"/>
    <w:semiHidden/>
    <w:unhideWhenUsed/>
    <w:pPr>
      <w:spacing w:after="0"/>
    </w:pPr>
    <w:rPr>
      <w:rFonts w:ascii="맑은 고딕" w:eastAsia="맑은 고딕" w:hAnsi="맑은 고딕"/>
      <w:sz w:val="18"/>
      <w:szCs w:val="18"/>
    </w:rPr>
  </w:style>
  <w:style w:type="character" w:customStyle="1" w:styleId="Char1">
    <w:name w:val="풍선 도움말 텍스트 Char"/>
    <w:link w:val="a7"/>
    <w:uiPriority w:val="99"/>
    <w:semiHidden/>
    <w:rPr>
      <w:rFonts w:ascii="맑은 고딕" w:eastAsia="맑은 고딕" w:hAnsi="맑은 고딕" w:cs="Times New Roman"/>
      <w:kern w:val="0"/>
      <w:sz w:val="18"/>
      <w:szCs w:val="18"/>
      <w:lang w:val="en-GB" w:eastAsia="en-US"/>
    </w:rPr>
  </w:style>
  <w:style w:type="table" w:styleId="a8">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pPr>
      <w:ind w:leftChars="0" w:left="568" w:firstLineChars="0" w:hanging="284"/>
      <w:contextualSpacing w:val="0"/>
    </w:pPr>
    <w:rPr>
      <w:rFonts w:eastAsia="MS Mincho"/>
    </w:rPr>
  </w:style>
  <w:style w:type="paragraph" w:customStyle="1" w:styleId="B2">
    <w:name w:val="B2"/>
    <w:basedOn w:val="20"/>
    <w:link w:val="B2Char"/>
    <w:pPr>
      <w:ind w:leftChars="0" w:left="851" w:firstLineChars="0" w:hanging="284"/>
      <w:contextualSpacing w:val="0"/>
    </w:pPr>
    <w:rPr>
      <w:rFonts w:eastAsia="MS Mincho"/>
    </w:rPr>
  </w:style>
  <w:style w:type="character" w:customStyle="1" w:styleId="B1Zchn">
    <w:name w:val="B1 Zchn"/>
    <w:link w:val="B1"/>
    <w:rPr>
      <w:rFonts w:ascii="Times New Roman" w:eastAsia="MS Mincho" w:hAnsi="Times New Roman" w:cs="Times New Roman"/>
      <w:kern w:val="0"/>
      <w:szCs w:val="20"/>
      <w:lang w:val="en-GB" w:eastAsia="en-US"/>
    </w:rPr>
  </w:style>
  <w:style w:type="paragraph" w:customStyle="1" w:styleId="B3">
    <w:name w:val="B3"/>
    <w:basedOn w:val="30"/>
    <w:link w:val="B3Char"/>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Pr>
      <w:rFonts w:ascii="Times New Roman" w:eastAsia="MS Mincho" w:hAnsi="Times New Roman" w:cs="Times New Roman"/>
      <w:kern w:val="0"/>
      <w:szCs w:val="20"/>
      <w:lang w:val="en-GB" w:eastAsia="en-US"/>
    </w:rPr>
  </w:style>
  <w:style w:type="character" w:customStyle="1" w:styleId="B3Char">
    <w:name w:val="B3 Char"/>
    <w:link w:val="B3"/>
    <w:rPr>
      <w:rFonts w:ascii="Times New Roman" w:eastAsia="맑은 고딕" w:hAnsi="Times New Roman" w:cs="Times New Roman"/>
      <w:kern w:val="0"/>
      <w:szCs w:val="20"/>
      <w:lang w:val="en-GB"/>
    </w:rPr>
  </w:style>
  <w:style w:type="paragraph" w:customStyle="1" w:styleId="B4">
    <w:name w:val="B4"/>
    <w:basedOn w:val="40"/>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pPr>
      <w:ind w:leftChars="200" w:left="100" w:hangingChars="200" w:hanging="200"/>
      <w:contextualSpacing/>
    </w:pPr>
  </w:style>
  <w:style w:type="paragraph" w:styleId="20">
    <w:name w:val="List 2"/>
    <w:basedOn w:val="a"/>
    <w:uiPriority w:val="99"/>
    <w:semiHidden/>
    <w:unhideWhenUsed/>
    <w:pPr>
      <w:ind w:leftChars="400" w:left="100" w:hangingChars="200" w:hanging="200"/>
      <w:contextualSpacing/>
    </w:pPr>
  </w:style>
  <w:style w:type="paragraph" w:styleId="30">
    <w:name w:val="List 3"/>
    <w:basedOn w:val="a"/>
    <w:uiPriority w:val="99"/>
    <w:semiHidden/>
    <w:unhideWhenUsed/>
    <w:pPr>
      <w:ind w:leftChars="600" w:left="100" w:hangingChars="200" w:hanging="200"/>
      <w:contextualSpacing/>
    </w:pPr>
  </w:style>
  <w:style w:type="paragraph" w:styleId="40">
    <w:name w:val="List 4"/>
    <w:basedOn w:val="a"/>
    <w:uiPriority w:val="99"/>
    <w:semiHidden/>
    <w:unhideWhenUsed/>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Pr>
      <w:rFonts w:ascii="Times New Roman" w:eastAsia="바탕" w:hAnsi="Times New Roman"/>
      <w:b/>
      <w:bCs/>
      <w:lang w:val="en-GB" w:eastAsia="en-US"/>
    </w:rPr>
  </w:style>
  <w:style w:type="paragraph" w:customStyle="1" w:styleId="TF">
    <w:name w:val="TF"/>
    <w:basedOn w:val="TH"/>
    <w:link w:val="TFChar"/>
    <w:pPr>
      <w:keepNext w:val="0"/>
      <w:spacing w:before="0" w:after="240"/>
    </w:pPr>
  </w:style>
  <w:style w:type="paragraph" w:customStyle="1" w:styleId="TH">
    <w:name w:val="TH"/>
    <w:basedOn w:val="a"/>
    <w:link w:val="THChar"/>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Pr>
      <w:lang w:val="en-GB" w:eastAsia="ko-KR" w:bidi="ar-SA"/>
    </w:rPr>
  </w:style>
  <w:style w:type="character" w:customStyle="1" w:styleId="TFChar">
    <w:name w:val="TF Char"/>
    <w:link w:val="TF"/>
    <w:rPr>
      <w:rFonts w:ascii="Arial" w:hAnsi="Arial"/>
      <w:b/>
      <w:lang w:val="en-GB"/>
    </w:rPr>
  </w:style>
  <w:style w:type="character" w:customStyle="1" w:styleId="THChar">
    <w:name w:val="TH Char"/>
    <w:link w:val="TH"/>
    <w:rPr>
      <w:rFonts w:ascii="Arial" w:hAnsi="Arial"/>
      <w:b/>
      <w:lang w:val="en-GB"/>
    </w:rPr>
  </w:style>
  <w:style w:type="paragraph" w:customStyle="1" w:styleId="TAL">
    <w:name w:val="TAL"/>
    <w:basedOn w:val="a"/>
    <w:link w:val="TALCar"/>
    <w:pPr>
      <w:keepNext/>
      <w:keepLines/>
      <w:spacing w:after="0"/>
    </w:pPr>
    <w:rPr>
      <w:rFonts w:ascii="Arial" w:eastAsiaTheme="minorEastAsia" w:hAnsi="Arial"/>
      <w:sz w:val="18"/>
    </w:rPr>
  </w:style>
  <w:style w:type="paragraph" w:customStyle="1" w:styleId="TAH">
    <w:name w:val="TAH"/>
    <w:basedOn w:val="a"/>
    <w:pPr>
      <w:keepNext/>
      <w:keepLines/>
      <w:spacing w:after="0"/>
      <w:jc w:val="center"/>
    </w:pPr>
    <w:rPr>
      <w:rFonts w:ascii="Arial" w:eastAsiaTheme="minorEastAsia" w:hAnsi="Arial"/>
      <w:b/>
      <w:sz w:val="18"/>
    </w:rPr>
  </w:style>
  <w:style w:type="character" w:customStyle="1" w:styleId="TALCar">
    <w:name w:val="TAL Car"/>
    <w:basedOn w:val="a0"/>
    <w:link w:val="TAL"/>
    <w:rPr>
      <w:rFonts w:ascii="Arial" w:eastAsiaTheme="minorEastAsia" w:hAnsi="Arial"/>
      <w:sz w:val="18"/>
      <w:lang w:val="en-GB" w:eastAsia="en-US"/>
    </w:rPr>
  </w:style>
  <w:style w:type="paragraph" w:customStyle="1" w:styleId="NO">
    <w:name w:val="NO"/>
    <w:basedOn w:val="a"/>
    <w:link w:val="NOChar"/>
    <w:pPr>
      <w:keepLines/>
      <w:ind w:left="1135" w:hanging="851"/>
    </w:pPr>
    <w:rPr>
      <w:rFonts w:eastAsiaTheme="minorEastAsia"/>
    </w:rPr>
  </w:style>
  <w:style w:type="character" w:customStyle="1" w:styleId="NOChar">
    <w:name w:val="NO Char"/>
    <w:basedOn w:val="a0"/>
    <w:link w:val="NO"/>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TAC">
    <w:name w:val="TAC"/>
    <w:basedOn w:val="TAL"/>
    <w:pPr>
      <w:jc w:val="center"/>
    </w:pPr>
    <w:rPr>
      <w:rFonts w:eastAsia="바탕"/>
    </w:rPr>
  </w:style>
  <w:style w:type="character" w:customStyle="1" w:styleId="6Char">
    <w:name w:val="제목 6 Char"/>
    <w:basedOn w:val="a0"/>
    <w:link w:val="6"/>
    <w:uiPriority w:val="9"/>
    <w:semiHidden/>
    <w:rPr>
      <w:rFonts w:ascii="Times New Roman" w:eastAsia="바탕" w:hAnsi="Times New Roman"/>
      <w:b/>
      <w:bCs/>
      <w:lang w:val="en-GB" w:eastAsia="en-US"/>
    </w:rPr>
  </w:style>
  <w:style w:type="character" w:customStyle="1" w:styleId="B2Car">
    <w:name w:val="B2 Car"/>
    <w:basedOn w:val="a0"/>
    <w:rPr>
      <w:rFonts w:eastAsia="바탕"/>
      <w:lang w:val="en-GB" w:eastAsia="en-US" w:bidi="ar-SA"/>
    </w:rPr>
  </w:style>
  <w:style w:type="paragraph" w:styleId="aa">
    <w:name w:val="Body Text"/>
    <w:basedOn w:val="a"/>
    <w:link w:val="Char2"/>
    <w:pPr>
      <w:overflowPunct w:val="0"/>
      <w:autoSpaceDE w:val="0"/>
      <w:autoSpaceDN w:val="0"/>
      <w:adjustRightInd w:val="0"/>
      <w:textAlignment w:val="baseline"/>
    </w:pPr>
    <w:rPr>
      <w:rFonts w:eastAsia="Times New Roman"/>
      <w:lang w:eastAsia="ja-JP"/>
    </w:rPr>
  </w:style>
  <w:style w:type="character" w:customStyle="1" w:styleId="Char2">
    <w:name w:val="본문 Char"/>
    <w:basedOn w:val="a0"/>
    <w:link w:val="aa"/>
    <w:rPr>
      <w:rFonts w:ascii="Times New Roman" w:eastAsia="Times New Roman" w:hAnsi="Times New Roman"/>
      <w:lang w:val="en-GB" w:eastAsia="ja-JP"/>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rPr>
      <w:rFonts w:ascii="Courier New" w:eastAsia="Times New Roman" w:hAnsi="Courier New"/>
      <w:noProof/>
      <w:sz w:val="16"/>
    </w:rPr>
  </w:style>
  <w:style w:type="character" w:customStyle="1" w:styleId="B3Char2">
    <w:name w:val="B3 Char2"/>
    <w:rsid w:val="006B2641"/>
    <w:rPr>
      <w:rFonts w:ascii="Times New Roman" w:hAnsi="Times New Roman"/>
      <w:lang w:val="en-GB" w:eastAsia="en-US"/>
    </w:rPr>
  </w:style>
  <w:style w:type="character" w:customStyle="1" w:styleId="CRCoverPageZchn">
    <w:name w:val="CR Cover Page Zchn"/>
    <w:link w:val="CRCoverPage"/>
    <w:rsid w:val="00A9634F"/>
    <w:rPr>
      <w:rFonts w:ascii="Arial" w:eastAsia="MS Mincho" w:hAnsi="Arial"/>
      <w:lang w:val="en-GB" w:eastAsia="en-US"/>
    </w:rPr>
  </w:style>
  <w:style w:type="paragraph" w:customStyle="1" w:styleId="Agreement">
    <w:name w:val="Agreement"/>
    <w:basedOn w:val="a"/>
    <w:next w:val="Doc-text2"/>
    <w:uiPriority w:val="99"/>
    <w:rsid w:val="00C1415C"/>
    <w:pPr>
      <w:numPr>
        <w:numId w:val="32"/>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8983842">
      <w:bodyDiv w:val="1"/>
      <w:marLeft w:val="0"/>
      <w:marRight w:val="0"/>
      <w:marTop w:val="0"/>
      <w:marBottom w:val="0"/>
      <w:divBdr>
        <w:top w:val="none" w:sz="0" w:space="0" w:color="auto"/>
        <w:left w:val="none" w:sz="0" w:space="0" w:color="auto"/>
        <w:bottom w:val="none" w:sz="0" w:space="0" w:color="auto"/>
        <w:right w:val="none" w:sz="0" w:space="0" w:color="auto"/>
      </w:divBdr>
    </w:div>
    <w:div w:id="610209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5D086B-4107-43E2-BB18-9E9EF50716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1662</TotalTime>
  <Pages>1</Pages>
  <Words>484</Words>
  <Characters>2760</Characters>
  <Application>Microsoft Office Word</Application>
  <DocSecurity>0</DocSecurity>
  <Lines>23</Lines>
  <Paragraphs>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3238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SeungJune Yi</dc:creator>
  <cp:lastModifiedBy>LG</cp:lastModifiedBy>
  <cp:revision>267</cp:revision>
  <dcterms:created xsi:type="dcterms:W3CDTF">2017-04-17T04:10:00Z</dcterms:created>
  <dcterms:modified xsi:type="dcterms:W3CDTF">2019-03-28T23:21:00Z</dcterms:modified>
</cp:coreProperties>
</file>